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60" w:rsidRPr="003B7EBF" w:rsidRDefault="003B7EBF" w:rsidP="003B7EBF">
      <w:pPr>
        <w:spacing w:after="0" w:line="240" w:lineRule="auto"/>
        <w:jc w:val="center"/>
        <w:rPr>
          <w:rFonts w:ascii="Arial" w:hAnsi="Arial" w:cs="Arial"/>
          <w:b/>
          <w:sz w:val="28"/>
          <w:szCs w:val="28"/>
        </w:rPr>
      </w:pPr>
      <w:r w:rsidRPr="003B7EBF">
        <w:rPr>
          <w:rFonts w:ascii="Arial" w:hAnsi="Arial" w:cs="Arial"/>
          <w:b/>
          <w:sz w:val="28"/>
          <w:szCs w:val="28"/>
        </w:rPr>
        <w:t>DEPARTAMENTO ADMINISTRATIVO DE LA FUNCIÓN PÚBLICA</w:t>
      </w:r>
    </w:p>
    <w:p w:rsidR="003B7EBF" w:rsidRPr="003B7EBF" w:rsidRDefault="003B7EBF" w:rsidP="003B7EBF">
      <w:pPr>
        <w:spacing w:after="0" w:line="240" w:lineRule="auto"/>
        <w:jc w:val="center"/>
        <w:rPr>
          <w:rFonts w:ascii="Arial" w:hAnsi="Arial" w:cs="Arial"/>
          <w:sz w:val="28"/>
          <w:szCs w:val="28"/>
        </w:rPr>
      </w:pPr>
      <w:r w:rsidRPr="003B7EBF">
        <w:rPr>
          <w:rFonts w:ascii="Arial" w:hAnsi="Arial" w:cs="Arial"/>
          <w:sz w:val="28"/>
          <w:szCs w:val="28"/>
        </w:rPr>
        <w:t>CONCEPTO 186831</w:t>
      </w:r>
    </w:p>
    <w:p w:rsidR="003B7EBF" w:rsidRPr="003B7EBF" w:rsidRDefault="003B7EBF" w:rsidP="003B7EBF">
      <w:pPr>
        <w:shd w:val="clear" w:color="auto" w:fill="FFFFFF"/>
        <w:spacing w:after="100" w:afterAutospacing="1" w:line="240" w:lineRule="auto"/>
        <w:jc w:val="right"/>
        <w:rPr>
          <w:rFonts w:ascii="Arial" w:eastAsia="Times New Roman" w:hAnsi="Arial" w:cs="Arial"/>
          <w:color w:val="333333"/>
          <w:sz w:val="25"/>
          <w:szCs w:val="25"/>
          <w:lang w:eastAsia="es-CO"/>
        </w:rPr>
      </w:pPr>
      <w:bookmarkStart w:id="0" w:name="_GoBack"/>
      <w:bookmarkEnd w:id="0"/>
      <w:r w:rsidRPr="003B7EBF">
        <w:rPr>
          <w:rFonts w:ascii="Arial" w:eastAsia="Times New Roman" w:hAnsi="Arial" w:cs="Arial"/>
          <w:b/>
          <w:bCs/>
          <w:color w:val="333333"/>
          <w:sz w:val="25"/>
          <w:szCs w:val="25"/>
          <w:lang w:eastAsia="es-CO"/>
        </w:rPr>
        <w:t> </w:t>
      </w:r>
    </w:p>
    <w:p w:rsidR="003B7EBF" w:rsidRPr="003B7EBF" w:rsidRDefault="003B7EBF" w:rsidP="003B7EBF">
      <w:pPr>
        <w:shd w:val="clear" w:color="auto" w:fill="FFFFFF"/>
        <w:spacing w:after="100" w:afterAutospacing="1" w:line="240" w:lineRule="auto"/>
        <w:jc w:val="right"/>
        <w:rPr>
          <w:rFonts w:ascii="Arial" w:eastAsia="Times New Roman" w:hAnsi="Arial" w:cs="Arial"/>
          <w:color w:val="333333"/>
          <w:sz w:val="25"/>
          <w:szCs w:val="25"/>
          <w:lang w:eastAsia="es-CO"/>
        </w:rPr>
      </w:pPr>
      <w:r w:rsidRPr="003B7EBF">
        <w:rPr>
          <w:rFonts w:ascii="Arial" w:eastAsia="Times New Roman" w:hAnsi="Arial" w:cs="Arial"/>
          <w:color w:val="333333"/>
          <w:sz w:val="25"/>
          <w:szCs w:val="25"/>
          <w:lang w:eastAsia="es-CO"/>
        </w:rPr>
        <w:t xml:space="preserve">Fecha: 28/05/2021 </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b/>
          <w:bCs/>
          <w:color w:val="333333"/>
          <w:sz w:val="25"/>
          <w:szCs w:val="25"/>
          <w:lang w:eastAsia="es-CO"/>
        </w:rPr>
        <w:t> </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b/>
          <w:bCs/>
          <w:color w:val="333333"/>
          <w:sz w:val="24"/>
          <w:szCs w:val="24"/>
          <w:lang w:eastAsia="es-CO"/>
        </w:rPr>
        <w:t>REF.: EMPLEOS. Trabajo en casa. </w:t>
      </w:r>
      <w:r w:rsidRPr="003B7EBF">
        <w:rPr>
          <w:rFonts w:ascii="Arial" w:eastAsia="Times New Roman" w:hAnsi="Arial" w:cs="Arial"/>
          <w:color w:val="333333"/>
          <w:sz w:val="24"/>
          <w:szCs w:val="24"/>
          <w:lang w:eastAsia="es-CO"/>
        </w:rPr>
        <w:t xml:space="preserve">¿Es procedente que una Entidad Pública, como la DIAN autorice el Trabajo en Casa desde otra ciudad o desde el Exterior durante la emergencia sanitaria por </w:t>
      </w:r>
      <w:proofErr w:type="spellStart"/>
      <w:r w:rsidRPr="003B7EBF">
        <w:rPr>
          <w:rFonts w:ascii="Arial" w:eastAsia="Times New Roman" w:hAnsi="Arial" w:cs="Arial"/>
          <w:color w:val="333333"/>
          <w:sz w:val="24"/>
          <w:szCs w:val="24"/>
          <w:lang w:eastAsia="es-CO"/>
        </w:rPr>
        <w:t>Covid</w:t>
      </w:r>
      <w:proofErr w:type="spellEnd"/>
      <w:r w:rsidRPr="003B7EBF">
        <w:rPr>
          <w:rFonts w:ascii="Arial" w:eastAsia="Times New Roman" w:hAnsi="Arial" w:cs="Arial"/>
          <w:color w:val="333333"/>
          <w:sz w:val="24"/>
          <w:szCs w:val="24"/>
          <w:lang w:eastAsia="es-CO"/>
        </w:rPr>
        <w:t xml:space="preserve"> - 19? </w:t>
      </w:r>
      <w:r w:rsidRPr="003B7EBF">
        <w:rPr>
          <w:rFonts w:ascii="Arial" w:eastAsia="Times New Roman" w:hAnsi="Arial" w:cs="Arial"/>
          <w:b/>
          <w:bCs/>
          <w:color w:val="333333"/>
          <w:sz w:val="24"/>
          <w:szCs w:val="24"/>
          <w:lang w:eastAsia="es-CO"/>
        </w:rPr>
        <w:t> </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 xml:space="preserve">Acuso recibo de su comunicación, mediante la cual consulta si es procedente que una Entidad Pública, como la DIAN autorice el Trabajo en Casa desde otra ciudad o desde el Exterior durante la emergencia sanitaria por </w:t>
      </w:r>
      <w:proofErr w:type="spellStart"/>
      <w:r w:rsidRPr="003B7EBF">
        <w:rPr>
          <w:rFonts w:ascii="Arial" w:eastAsia="Times New Roman" w:hAnsi="Arial" w:cs="Arial"/>
          <w:color w:val="333333"/>
          <w:sz w:val="24"/>
          <w:szCs w:val="24"/>
          <w:lang w:eastAsia="es-CO"/>
        </w:rPr>
        <w:t>Covid</w:t>
      </w:r>
      <w:proofErr w:type="spellEnd"/>
      <w:r w:rsidRPr="003B7EBF">
        <w:rPr>
          <w:rFonts w:ascii="Arial" w:eastAsia="Times New Roman" w:hAnsi="Arial" w:cs="Arial"/>
          <w:color w:val="333333"/>
          <w:sz w:val="24"/>
          <w:szCs w:val="24"/>
          <w:lang w:eastAsia="es-CO"/>
        </w:rPr>
        <w:t xml:space="preserve"> – 19.</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 Al respecto, me permito dar respuesta en los siguientes términos:</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 En primer lugar, se hace necesario traer a colación las normas que sobre la materia se han expedido recientemente en virtud de la declaratoria de emergencia sanitaria declarada por el Ministerio de Salud y Protección Social.</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 El Decreto </w:t>
      </w:r>
      <w:hyperlink r:id="rId5" w:anchor="491" w:history="1">
        <w:r w:rsidRPr="003B7EBF">
          <w:rPr>
            <w:rFonts w:ascii="Arial" w:eastAsia="Times New Roman" w:hAnsi="Arial" w:cs="Arial"/>
            <w:color w:val="007BFF"/>
            <w:sz w:val="24"/>
            <w:szCs w:val="24"/>
            <w:lang w:eastAsia="es-CO"/>
          </w:rPr>
          <w:t>491</w:t>
        </w:r>
      </w:hyperlink>
      <w:r w:rsidRPr="003B7EBF">
        <w:rPr>
          <w:rFonts w:ascii="Arial" w:eastAsia="Times New Roman" w:hAnsi="Arial" w:cs="Arial"/>
          <w:color w:val="333333"/>
          <w:sz w:val="24"/>
          <w:szCs w:val="24"/>
          <w:lang w:eastAsia="es-CO"/>
        </w:rPr>
        <w:t> de 2020, dispuso:</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 </w:t>
      </w:r>
      <w:r w:rsidRPr="003B7EBF">
        <w:rPr>
          <w:rFonts w:ascii="Arial" w:eastAsia="Times New Roman" w:hAnsi="Arial" w:cs="Arial"/>
          <w:i/>
          <w:iCs/>
          <w:color w:val="333333"/>
          <w:sz w:val="24"/>
          <w:szCs w:val="24"/>
          <w:lang w:eastAsia="es-CO"/>
        </w:rPr>
        <w:t>“</w:t>
      </w:r>
      <w:r w:rsidRPr="003B7EBF">
        <w:rPr>
          <w:rFonts w:ascii="Arial" w:eastAsia="Times New Roman" w:hAnsi="Arial" w:cs="Arial"/>
          <w:b/>
          <w:bCs/>
          <w:i/>
          <w:iCs/>
          <w:color w:val="333333"/>
          <w:sz w:val="24"/>
          <w:szCs w:val="24"/>
          <w:lang w:eastAsia="es-CO"/>
        </w:rPr>
        <w:t>ARTÍCULO </w:t>
      </w:r>
      <w:hyperlink r:id="rId6" w:anchor="3" w:history="1">
        <w:r w:rsidRPr="003B7EBF">
          <w:rPr>
            <w:rFonts w:ascii="Arial" w:eastAsia="Times New Roman" w:hAnsi="Arial" w:cs="Arial"/>
            <w:b/>
            <w:bCs/>
            <w:i/>
            <w:iCs/>
            <w:color w:val="007BFF"/>
            <w:sz w:val="24"/>
            <w:szCs w:val="24"/>
            <w:lang w:eastAsia="es-CO"/>
          </w:rPr>
          <w:t>3.</w:t>
        </w:r>
      </w:hyperlink>
      <w:r w:rsidRPr="003B7EBF">
        <w:rPr>
          <w:rFonts w:ascii="Arial" w:eastAsia="Times New Roman" w:hAnsi="Arial" w:cs="Arial"/>
          <w:b/>
          <w:bCs/>
          <w:i/>
          <w:iCs/>
          <w:color w:val="333333"/>
          <w:sz w:val="24"/>
          <w:szCs w:val="24"/>
          <w:lang w:eastAsia="es-CO"/>
        </w:rPr>
        <w:t> Prestación de los servicios a cargo de las autoridades.</w:t>
      </w:r>
      <w:r w:rsidRPr="003B7EBF">
        <w:rPr>
          <w:rFonts w:ascii="Arial" w:eastAsia="Times New Roman" w:hAnsi="Arial" w:cs="Arial"/>
          <w:i/>
          <w:iCs/>
          <w:color w:val="333333"/>
          <w:sz w:val="24"/>
          <w:szCs w:val="24"/>
          <w:lang w:eastAsia="es-CO"/>
        </w:rPr>
        <w:t> </w:t>
      </w:r>
      <w:r w:rsidRPr="003B7EBF">
        <w:rPr>
          <w:rFonts w:ascii="Arial" w:eastAsia="Times New Roman" w:hAnsi="Arial" w:cs="Arial"/>
          <w:i/>
          <w:iCs/>
          <w:color w:val="333333"/>
          <w:sz w:val="24"/>
          <w:szCs w:val="24"/>
          <w:u w:val="single"/>
          <w:lang w:eastAsia="es-CO"/>
        </w:rPr>
        <w:t>Para evitar el contacto entre las personas, propiciar el distanciamiento social y hasta tanto permanezca vigente la Emergencia</w:t>
      </w:r>
      <w:r w:rsidRPr="003B7EBF">
        <w:rPr>
          <w:rFonts w:ascii="Arial" w:eastAsia="Times New Roman" w:hAnsi="Arial" w:cs="Arial"/>
          <w:i/>
          <w:iCs/>
          <w:color w:val="333333"/>
          <w:sz w:val="24"/>
          <w:szCs w:val="24"/>
          <w:lang w:eastAsia="es-CO"/>
        </w:rPr>
        <w:t> Sanitaria declarada por el Ministerio de Salud y Protección Social, las autoridades a que se refiere el Artículo </w:t>
      </w:r>
      <w:hyperlink r:id="rId7" w:anchor="1" w:history="1">
        <w:r w:rsidRPr="003B7EBF">
          <w:rPr>
            <w:rFonts w:ascii="Arial" w:eastAsia="Times New Roman" w:hAnsi="Arial" w:cs="Arial"/>
            <w:i/>
            <w:iCs/>
            <w:color w:val="007BFF"/>
            <w:sz w:val="24"/>
            <w:szCs w:val="24"/>
            <w:lang w:eastAsia="es-CO"/>
          </w:rPr>
          <w:t>1</w:t>
        </w:r>
      </w:hyperlink>
      <w:r w:rsidRPr="003B7EBF">
        <w:rPr>
          <w:rFonts w:ascii="Arial" w:eastAsia="Times New Roman" w:hAnsi="Arial" w:cs="Arial"/>
          <w:i/>
          <w:iCs/>
          <w:color w:val="333333"/>
          <w:sz w:val="24"/>
          <w:szCs w:val="24"/>
          <w:lang w:eastAsia="es-CO"/>
        </w:rPr>
        <w:t> del presente Decreto </w:t>
      </w:r>
      <w:r w:rsidRPr="003B7EBF">
        <w:rPr>
          <w:rFonts w:ascii="Arial" w:eastAsia="Times New Roman" w:hAnsi="Arial" w:cs="Arial"/>
          <w:i/>
          <w:iCs/>
          <w:color w:val="333333"/>
          <w:sz w:val="24"/>
          <w:szCs w:val="24"/>
          <w:u w:val="single"/>
          <w:lang w:eastAsia="es-CO"/>
        </w:rPr>
        <w:t>velarán por prestar los servicios a su cargo mediante la modalidad de trabajo en casa, utilizando las tecnologías de la información y las comunicaciones.</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i/>
          <w:iCs/>
          <w:color w:val="333333"/>
          <w:sz w:val="24"/>
          <w:szCs w:val="24"/>
          <w:lang w:eastAsia="es-CO"/>
        </w:rPr>
        <w:t> Las autoridades darán a conocer en su página web los canales oficiales de comunicación e información mediante los cuales prestarán su servicio, así como los mecanismos tecnológicos que emplearán para el registro y respuesta de las peticiones.</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i/>
          <w:iCs/>
          <w:color w:val="333333"/>
          <w:sz w:val="24"/>
          <w:szCs w:val="24"/>
          <w:lang w:eastAsia="es-CO"/>
        </w:rPr>
        <w:t> </w:t>
      </w:r>
      <w:r w:rsidRPr="003B7EBF">
        <w:rPr>
          <w:rFonts w:ascii="Arial" w:eastAsia="Times New Roman" w:hAnsi="Arial" w:cs="Arial"/>
          <w:i/>
          <w:iCs/>
          <w:color w:val="333333"/>
          <w:sz w:val="24"/>
          <w:szCs w:val="24"/>
          <w:u w:val="single"/>
          <w:lang w:eastAsia="es-CO"/>
        </w:rPr>
        <w:t>En aquellos eventos en que no se cuente con los medios tecnológicos para prestar el servicio en los términos del inciso anterior, las autoridades </w:t>
      </w:r>
      <w:r w:rsidRPr="003B7EBF">
        <w:rPr>
          <w:rFonts w:ascii="Arial" w:eastAsia="Times New Roman" w:hAnsi="Arial" w:cs="Arial"/>
          <w:b/>
          <w:bCs/>
          <w:i/>
          <w:iCs/>
          <w:color w:val="333333"/>
          <w:sz w:val="24"/>
          <w:szCs w:val="24"/>
          <w:u w:val="single"/>
          <w:lang w:eastAsia="es-CO"/>
        </w:rPr>
        <w:t>deberán prestar el servicio de forma presencial</w:t>
      </w:r>
      <w:r w:rsidRPr="003B7EBF">
        <w:rPr>
          <w:rFonts w:ascii="Arial" w:eastAsia="Times New Roman" w:hAnsi="Arial" w:cs="Arial"/>
          <w:i/>
          <w:iCs/>
          <w:color w:val="333333"/>
          <w:sz w:val="24"/>
          <w:szCs w:val="24"/>
          <w:lang w:eastAsia="es-CO"/>
        </w:rPr>
        <w:t>. </w:t>
      </w:r>
      <w:r w:rsidRPr="003B7EBF">
        <w:rPr>
          <w:rFonts w:ascii="Arial" w:eastAsia="Times New Roman" w:hAnsi="Arial" w:cs="Arial"/>
          <w:i/>
          <w:iCs/>
          <w:color w:val="333333"/>
          <w:sz w:val="24"/>
          <w:szCs w:val="24"/>
          <w:u w:val="single"/>
          <w:lang w:eastAsia="es-CO"/>
        </w:rPr>
        <w:t>No obstante, por razones sanitarias, las autoridades podrán ordenar la suspensión del servicio presencial, total o parcialmente</w:t>
      </w:r>
      <w:r w:rsidRPr="003B7EBF">
        <w:rPr>
          <w:rFonts w:ascii="Arial" w:eastAsia="Times New Roman" w:hAnsi="Arial" w:cs="Arial"/>
          <w:i/>
          <w:iCs/>
          <w:color w:val="333333"/>
          <w:sz w:val="24"/>
          <w:szCs w:val="24"/>
          <w:lang w:eastAsia="es-CO"/>
        </w:rPr>
        <w:t>, </w:t>
      </w:r>
      <w:r w:rsidRPr="003B7EBF">
        <w:rPr>
          <w:rFonts w:ascii="Arial" w:eastAsia="Times New Roman" w:hAnsi="Arial" w:cs="Arial"/>
          <w:i/>
          <w:iCs/>
          <w:color w:val="333333"/>
          <w:sz w:val="24"/>
          <w:szCs w:val="24"/>
          <w:u w:val="single"/>
          <w:lang w:eastAsia="es-CO"/>
        </w:rPr>
        <w:t>privilegiando los servicios esenciales,</w:t>
      </w:r>
      <w:r w:rsidRPr="003B7EBF">
        <w:rPr>
          <w:rFonts w:ascii="Arial" w:eastAsia="Times New Roman" w:hAnsi="Arial" w:cs="Arial"/>
          <w:i/>
          <w:iCs/>
          <w:color w:val="333333"/>
          <w:sz w:val="24"/>
          <w:szCs w:val="24"/>
          <w:lang w:eastAsia="es-CO"/>
        </w:rPr>
        <w:t> el funcionamiento de la economía y el mantenimiento del aparato productivo empresarial.</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 </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i/>
          <w:iCs/>
          <w:color w:val="333333"/>
          <w:sz w:val="24"/>
          <w:szCs w:val="24"/>
          <w:lang w:eastAsia="es-CO"/>
        </w:rPr>
        <w:lastRenderedPageBreak/>
        <w:t>En ningún caso la suspensión de la prestación del servicio presencial podrá ser mayor a la duración de la vigencia de la Emergencia Sanitaria declarada por el Ministerio de Salud y Protección Social.” </w:t>
      </w:r>
      <w:r w:rsidRPr="003B7EBF">
        <w:rPr>
          <w:rFonts w:ascii="Arial" w:eastAsia="Times New Roman" w:hAnsi="Arial" w:cs="Arial"/>
          <w:color w:val="333333"/>
          <w:sz w:val="24"/>
          <w:szCs w:val="24"/>
          <w:lang w:eastAsia="es-CO"/>
        </w:rPr>
        <w:t>(Destacado fuera del texto)</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 De acuerdo con la norma transcrita se tiene que, con el fin de evitar el contacto entre las personas, propiciar el distanciamiento social y hasta tanto permanezca vigente la Emergencia Sanitaria declarada por el Ministerio de Salud y Protección Social, </w:t>
      </w:r>
      <w:r w:rsidRPr="003B7EBF">
        <w:rPr>
          <w:rFonts w:ascii="Arial" w:eastAsia="Times New Roman" w:hAnsi="Arial" w:cs="Arial"/>
          <w:b/>
          <w:bCs/>
          <w:color w:val="333333"/>
          <w:sz w:val="24"/>
          <w:szCs w:val="24"/>
          <w:lang w:eastAsia="es-CO"/>
        </w:rPr>
        <w:t>las entidades u organismos públicos velarán por prestar los servicios a su cargo mediante la modalidad de trabajo en casa</w:t>
      </w:r>
      <w:r w:rsidRPr="003B7EBF">
        <w:rPr>
          <w:rFonts w:ascii="Arial" w:eastAsia="Times New Roman" w:hAnsi="Arial" w:cs="Arial"/>
          <w:color w:val="333333"/>
          <w:sz w:val="24"/>
          <w:szCs w:val="24"/>
          <w:lang w:eastAsia="es-CO"/>
        </w:rPr>
        <w:t>, utilizando </w:t>
      </w:r>
      <w:bookmarkStart w:id="1" w:name="_Hlk38457380"/>
      <w:r w:rsidRPr="003B7EBF">
        <w:rPr>
          <w:rFonts w:ascii="Arial" w:eastAsia="Times New Roman" w:hAnsi="Arial" w:cs="Arial"/>
          <w:color w:val="333333"/>
          <w:sz w:val="24"/>
          <w:szCs w:val="24"/>
          <w:lang w:eastAsia="es-CO"/>
        </w:rPr>
        <w:t>las tecnologías de la información y las comunicaciones</w:t>
      </w:r>
      <w:bookmarkEnd w:id="1"/>
      <w:r w:rsidRPr="003B7EBF">
        <w:rPr>
          <w:rFonts w:ascii="Arial" w:eastAsia="Times New Roman" w:hAnsi="Arial" w:cs="Arial"/>
          <w:color w:val="333333"/>
          <w:sz w:val="24"/>
          <w:szCs w:val="24"/>
          <w:lang w:eastAsia="es-CO"/>
        </w:rPr>
        <w:t>; además, señala igualmente la norma que, </w:t>
      </w:r>
      <w:bookmarkStart w:id="2" w:name="_Hlk38537618"/>
      <w:r w:rsidRPr="003B7EBF">
        <w:rPr>
          <w:rFonts w:ascii="Arial" w:eastAsia="Times New Roman" w:hAnsi="Arial" w:cs="Arial"/>
          <w:color w:val="333333"/>
          <w:sz w:val="24"/>
          <w:szCs w:val="24"/>
          <w:lang w:eastAsia="es-CO"/>
        </w:rPr>
        <w:t>por razones sanitarias, las autoridades </w:t>
      </w:r>
      <w:r w:rsidRPr="003B7EBF">
        <w:rPr>
          <w:rFonts w:ascii="Arial" w:eastAsia="Times New Roman" w:hAnsi="Arial" w:cs="Arial"/>
          <w:b/>
          <w:bCs/>
          <w:color w:val="333333"/>
          <w:sz w:val="24"/>
          <w:szCs w:val="24"/>
          <w:lang w:eastAsia="es-CO"/>
        </w:rPr>
        <w:t>podrán ordenar la suspensión del servicio presencial</w:t>
      </w:r>
      <w:r w:rsidRPr="003B7EBF">
        <w:rPr>
          <w:rFonts w:ascii="Arial" w:eastAsia="Times New Roman" w:hAnsi="Arial" w:cs="Arial"/>
          <w:color w:val="333333"/>
          <w:sz w:val="24"/>
          <w:szCs w:val="24"/>
          <w:lang w:eastAsia="es-CO"/>
        </w:rPr>
        <w:t>, total o parcialmente</w:t>
      </w:r>
      <w:bookmarkEnd w:id="2"/>
      <w:r w:rsidRPr="003B7EBF">
        <w:rPr>
          <w:rFonts w:ascii="Arial" w:eastAsia="Times New Roman" w:hAnsi="Arial" w:cs="Arial"/>
          <w:color w:val="333333"/>
          <w:sz w:val="24"/>
          <w:szCs w:val="24"/>
          <w:lang w:eastAsia="es-CO"/>
        </w:rPr>
        <w:t>.</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 Por su parte, la Circular Externa 100-009 del 7 de mayo de 2020, expedida por el Ministro de Trabajo y de Salud y Protección Social y Director del Departamento Administrativo de la Función Pública, relacionada con las acciones para implementar en la administración pública las medidas establecidas en el protocolo general de bioseguridad adoptado en la Resolución </w:t>
      </w:r>
      <w:hyperlink r:id="rId8" w:anchor="666" w:history="1">
        <w:r w:rsidRPr="003B7EBF">
          <w:rPr>
            <w:rFonts w:ascii="Arial" w:eastAsia="Times New Roman" w:hAnsi="Arial" w:cs="Arial"/>
            <w:color w:val="007BFF"/>
            <w:sz w:val="24"/>
            <w:szCs w:val="24"/>
            <w:lang w:eastAsia="es-CO"/>
          </w:rPr>
          <w:t>666</w:t>
        </w:r>
      </w:hyperlink>
      <w:r w:rsidRPr="003B7EBF">
        <w:rPr>
          <w:rFonts w:ascii="Arial" w:eastAsia="Times New Roman" w:hAnsi="Arial" w:cs="Arial"/>
          <w:color w:val="333333"/>
          <w:sz w:val="24"/>
          <w:szCs w:val="24"/>
          <w:lang w:eastAsia="es-CO"/>
        </w:rPr>
        <w:t> del 24 de abril de 2020 del Ministerio de Salud y Protección Social, dispuso:</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 </w:t>
      </w:r>
      <w:r w:rsidRPr="003B7EBF">
        <w:rPr>
          <w:rFonts w:ascii="Arial" w:eastAsia="Times New Roman" w:hAnsi="Arial" w:cs="Arial"/>
          <w:b/>
          <w:bCs/>
          <w:i/>
          <w:iCs/>
          <w:color w:val="333333"/>
          <w:sz w:val="24"/>
          <w:szCs w:val="24"/>
          <w:lang w:eastAsia="es-CO"/>
        </w:rPr>
        <w:t>“A. Trabajo en casa</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 </w:t>
      </w:r>
      <w:r w:rsidRPr="003B7EBF">
        <w:rPr>
          <w:rFonts w:ascii="Arial" w:eastAsia="Times New Roman" w:hAnsi="Arial" w:cs="Arial"/>
          <w:i/>
          <w:iCs/>
          <w:color w:val="333333"/>
          <w:sz w:val="24"/>
          <w:szCs w:val="24"/>
          <w:lang w:eastAsia="es-CO"/>
        </w:rPr>
        <w:t>1. Priorizar el trabajo en casa, regulado en el Decreto legislativo </w:t>
      </w:r>
      <w:hyperlink r:id="rId9" w:anchor="491" w:history="1">
        <w:r w:rsidRPr="003B7EBF">
          <w:rPr>
            <w:rFonts w:ascii="Arial" w:eastAsia="Times New Roman" w:hAnsi="Arial" w:cs="Arial"/>
            <w:i/>
            <w:iCs/>
            <w:color w:val="007BFF"/>
            <w:sz w:val="24"/>
            <w:szCs w:val="24"/>
            <w:lang w:eastAsia="es-CO"/>
          </w:rPr>
          <w:t>491</w:t>
        </w:r>
      </w:hyperlink>
      <w:r w:rsidRPr="003B7EBF">
        <w:rPr>
          <w:rFonts w:ascii="Arial" w:eastAsia="Times New Roman" w:hAnsi="Arial" w:cs="Arial"/>
          <w:i/>
          <w:iCs/>
          <w:color w:val="333333"/>
          <w:sz w:val="24"/>
          <w:szCs w:val="24"/>
          <w:lang w:eastAsia="es-CO"/>
        </w:rPr>
        <w:t xml:space="preserve"> de 2020, como medida principal para que los servidores públicos y contratistas de prestación de servicios desempeñen sus funciones y cumplan con sus obligaciones. </w:t>
      </w:r>
      <w:proofErr w:type="gramStart"/>
      <w:r w:rsidRPr="003B7EBF">
        <w:rPr>
          <w:rFonts w:ascii="Arial" w:eastAsia="Times New Roman" w:hAnsi="Arial" w:cs="Arial"/>
          <w:i/>
          <w:iCs/>
          <w:color w:val="333333"/>
          <w:sz w:val="24"/>
          <w:szCs w:val="24"/>
          <w:lang w:eastAsia="es-CO"/>
        </w:rPr>
        <w:t>utilizando</w:t>
      </w:r>
      <w:proofErr w:type="gramEnd"/>
      <w:r w:rsidRPr="003B7EBF">
        <w:rPr>
          <w:rFonts w:ascii="Arial" w:eastAsia="Times New Roman" w:hAnsi="Arial" w:cs="Arial"/>
          <w:i/>
          <w:iCs/>
          <w:color w:val="333333"/>
          <w:sz w:val="24"/>
          <w:szCs w:val="24"/>
          <w:lang w:eastAsia="es-CO"/>
        </w:rPr>
        <w:t xml:space="preserve"> las tecnologías de la información y las comunicaciones.</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i/>
          <w:iCs/>
          <w:color w:val="333333"/>
          <w:sz w:val="24"/>
          <w:szCs w:val="24"/>
          <w:lang w:eastAsia="es-CO"/>
        </w:rPr>
        <w:t> 2. Caracterizar, a iniciativa de los servidores y contratistas de la entidad, a aquellas personas que manifiesten tener patologías de base como factor de riesgo, tales como:</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i/>
          <w:iCs/>
          <w:color w:val="333333"/>
          <w:sz w:val="24"/>
          <w:szCs w:val="24"/>
          <w:lang w:eastAsia="es-CO"/>
        </w:rPr>
        <w:t> a) Diabetes, enfermedad cardiovascular, hipertensión arterial - HTA, accidente cerebrovascular, VIH, cáncer, uso de corticoides o inmunosupresores, enfermedad pulmonar obstructiva crónica - EPOC.</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i/>
          <w:iCs/>
          <w:color w:val="333333"/>
          <w:sz w:val="24"/>
          <w:szCs w:val="24"/>
          <w:lang w:eastAsia="es-CO"/>
        </w:rPr>
        <w:t> b) Mujeres en estado de embarazo.</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i/>
          <w:iCs/>
          <w:color w:val="333333"/>
          <w:sz w:val="24"/>
          <w:szCs w:val="24"/>
          <w:lang w:eastAsia="es-CO"/>
        </w:rPr>
        <w:t> c) Personas mayores de 60 años.</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i/>
          <w:iCs/>
          <w:color w:val="333333"/>
          <w:sz w:val="24"/>
          <w:szCs w:val="24"/>
          <w:lang w:eastAsia="es-CO"/>
        </w:rPr>
        <w:t> d) Las demás definidas en el anexo técnico del protocolo general de bioseguridad.</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i/>
          <w:iCs/>
          <w:color w:val="333333"/>
          <w:sz w:val="24"/>
          <w:szCs w:val="24"/>
          <w:lang w:eastAsia="es-CO"/>
        </w:rPr>
        <w:t> </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i/>
          <w:iCs/>
          <w:color w:val="333333"/>
          <w:sz w:val="24"/>
          <w:szCs w:val="24"/>
          <w:lang w:eastAsia="es-CO"/>
        </w:rPr>
        <w:t>En dichos casos, se recomienda a las entidades extender la modalidad de trabajo en casa aún superado el periodo de aislamiento preventivo obligatorio.</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i/>
          <w:iCs/>
          <w:color w:val="333333"/>
          <w:sz w:val="24"/>
          <w:szCs w:val="24"/>
          <w:lang w:eastAsia="es-CO"/>
        </w:rPr>
        <w:lastRenderedPageBreak/>
        <w:t> 3. Establecer instrumentos de seguimiento a las actividades desarrolladas por los servidores mediante el trabajo en casa, las cuales deberán estar directamente relacionadas con las funciones del empleo y con lo pactado en la evaluación de desempeño.</w:t>
      </w:r>
    </w:p>
    <w:p w:rsidR="003B7EBF" w:rsidRPr="003B7EBF" w:rsidRDefault="003B7EBF" w:rsidP="003B7EBF">
      <w:pPr>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i/>
          <w:iCs/>
          <w:color w:val="333333"/>
          <w:sz w:val="24"/>
          <w:szCs w:val="24"/>
          <w:shd w:val="clear" w:color="auto" w:fill="FFFFFF"/>
          <w:lang w:eastAsia="es-CO"/>
        </w:rPr>
        <w:t> </w:t>
      </w:r>
      <w:r w:rsidRPr="003B7EBF">
        <w:rPr>
          <w:rFonts w:ascii="Arial" w:eastAsia="Times New Roman" w:hAnsi="Arial" w:cs="Arial"/>
          <w:i/>
          <w:iCs/>
          <w:color w:val="333333"/>
          <w:sz w:val="24"/>
          <w:szCs w:val="24"/>
          <w:lang w:eastAsia="es-CO"/>
        </w:rPr>
        <w:t>En el caso de los contratistas de prestación de servicios, la herramienta de seguimiento será el plan de trabajo aprobado para la ejecución del objeto contractual y sus obligaciones.</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i/>
          <w:iCs/>
          <w:color w:val="333333"/>
          <w:sz w:val="24"/>
          <w:szCs w:val="24"/>
          <w:lang w:eastAsia="es-CO"/>
        </w:rPr>
        <w:t> 4. Promover estrategias internas de comunicación e información, en las cuales se recuerde el respeto a la jornada laboral y a la importancia de armonizar la vida laboral con la familiar y personal”.</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i/>
          <w:iCs/>
          <w:color w:val="333333"/>
          <w:sz w:val="24"/>
          <w:szCs w:val="24"/>
          <w:lang w:eastAsia="es-CO"/>
        </w:rPr>
        <w:t> </w:t>
      </w:r>
      <w:r w:rsidRPr="003B7EBF">
        <w:rPr>
          <w:rFonts w:ascii="Arial" w:eastAsia="Times New Roman" w:hAnsi="Arial" w:cs="Arial"/>
          <w:color w:val="333333"/>
          <w:sz w:val="24"/>
          <w:szCs w:val="24"/>
          <w:lang w:eastAsia="es-CO"/>
        </w:rPr>
        <w:t>Con la anterior Circular se recomendó como medida principal priorizar el trabajo en casa, regulado en el Decreto legislativo </w:t>
      </w:r>
      <w:hyperlink r:id="rId10" w:anchor="491" w:history="1">
        <w:r w:rsidRPr="003B7EBF">
          <w:rPr>
            <w:rFonts w:ascii="Arial" w:eastAsia="Times New Roman" w:hAnsi="Arial" w:cs="Arial"/>
            <w:color w:val="007BFF"/>
            <w:sz w:val="24"/>
            <w:szCs w:val="24"/>
            <w:lang w:eastAsia="es-CO"/>
          </w:rPr>
          <w:t>491</w:t>
        </w:r>
      </w:hyperlink>
      <w:r w:rsidRPr="003B7EBF">
        <w:rPr>
          <w:rFonts w:ascii="Arial" w:eastAsia="Times New Roman" w:hAnsi="Arial" w:cs="Arial"/>
          <w:color w:val="333333"/>
          <w:sz w:val="24"/>
          <w:szCs w:val="24"/>
          <w:lang w:eastAsia="es-CO"/>
        </w:rPr>
        <w:t> de 2020, para que los servidores públicos y contratistas de prestación de servicios desempeñen sus funciones y cumplan con sus obligaciones, utilizando las tecnologías de la información y las comunicaciones. Así mismo, promover estrategias internas de comunicación e información con el fin de recordar el respeto a la jornada laboral y la importancia de armonizar la vida laboral con la familiar y personal.</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 En dicho sentido es importante destacar que, con el Decreto </w:t>
      </w:r>
      <w:hyperlink r:id="rId11" w:anchor="491" w:history="1">
        <w:r w:rsidRPr="003B7EBF">
          <w:rPr>
            <w:rFonts w:ascii="Arial" w:eastAsia="Times New Roman" w:hAnsi="Arial" w:cs="Arial"/>
            <w:color w:val="007BFF"/>
            <w:sz w:val="24"/>
            <w:szCs w:val="24"/>
            <w:lang w:eastAsia="es-CO"/>
          </w:rPr>
          <w:t>491</w:t>
        </w:r>
      </w:hyperlink>
      <w:r w:rsidRPr="003B7EBF">
        <w:rPr>
          <w:rFonts w:ascii="Arial" w:eastAsia="Times New Roman" w:hAnsi="Arial" w:cs="Arial"/>
          <w:color w:val="333333"/>
          <w:sz w:val="24"/>
          <w:szCs w:val="24"/>
          <w:lang w:eastAsia="es-CO"/>
        </w:rPr>
        <w:t> de 2020 no se modificaron las normas de personal ni las normas relativas a la jornada laboral de los empleados públicos, sino que se estableció una modalidad de trabajo (trabajo en casa) hasta tanto permanezca vigente la Emergencia Sanitaria declarada por el Ministerio de Salud y Protección Social.</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 Por último el Decreto </w:t>
      </w:r>
      <w:hyperlink r:id="rId12" w:anchor="1168" w:history="1">
        <w:r w:rsidRPr="003B7EBF">
          <w:rPr>
            <w:rFonts w:ascii="Arial" w:eastAsia="Times New Roman" w:hAnsi="Arial" w:cs="Arial"/>
            <w:color w:val="007BFF"/>
            <w:sz w:val="24"/>
            <w:szCs w:val="24"/>
            <w:lang w:eastAsia="es-CO"/>
          </w:rPr>
          <w:t>1168</w:t>
        </w:r>
      </w:hyperlink>
      <w:r w:rsidRPr="003B7EBF">
        <w:rPr>
          <w:rFonts w:ascii="Arial" w:eastAsia="Times New Roman" w:hAnsi="Arial" w:cs="Arial"/>
          <w:color w:val="333333"/>
          <w:sz w:val="24"/>
          <w:szCs w:val="24"/>
          <w:lang w:eastAsia="es-CO"/>
        </w:rPr>
        <w:t> de 2020 “</w:t>
      </w:r>
      <w:r w:rsidRPr="003B7EBF">
        <w:rPr>
          <w:rFonts w:ascii="Arial" w:eastAsia="Times New Roman" w:hAnsi="Arial" w:cs="Arial"/>
          <w:i/>
          <w:iCs/>
          <w:color w:val="333333"/>
          <w:sz w:val="24"/>
          <w:szCs w:val="24"/>
          <w:lang w:eastAsia="es-CO"/>
        </w:rPr>
        <w:t>Por el cual se imparten instrucciones en virtud de la emergencia sanitaria generada por la pandemia del Coronavirus COVID - 19, y el mantenimiento del orden público y se decreta el aislamiento selectivo con distanciamiento individual responsable</w:t>
      </w:r>
      <w:r w:rsidRPr="003B7EBF">
        <w:rPr>
          <w:rFonts w:ascii="Arial" w:eastAsia="Times New Roman" w:hAnsi="Arial" w:cs="Arial"/>
          <w:color w:val="333333"/>
          <w:sz w:val="24"/>
          <w:szCs w:val="24"/>
          <w:lang w:eastAsia="es-CO"/>
        </w:rPr>
        <w:t>”, dispone:</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 </w:t>
      </w:r>
      <w:r w:rsidRPr="003B7EBF">
        <w:rPr>
          <w:rFonts w:ascii="Arial" w:eastAsia="Times New Roman" w:hAnsi="Arial" w:cs="Arial"/>
          <w:b/>
          <w:bCs/>
          <w:i/>
          <w:iCs/>
          <w:color w:val="333333"/>
          <w:sz w:val="24"/>
          <w:szCs w:val="24"/>
          <w:lang w:eastAsia="es-CO"/>
        </w:rPr>
        <w:t>“ARTÍCULO </w:t>
      </w:r>
      <w:hyperlink r:id="rId13" w:anchor="8" w:history="1">
        <w:r w:rsidRPr="003B7EBF">
          <w:rPr>
            <w:rFonts w:ascii="Arial" w:eastAsia="Times New Roman" w:hAnsi="Arial" w:cs="Arial"/>
            <w:b/>
            <w:bCs/>
            <w:i/>
            <w:iCs/>
            <w:color w:val="007BFF"/>
            <w:sz w:val="24"/>
            <w:szCs w:val="24"/>
            <w:lang w:eastAsia="es-CO"/>
          </w:rPr>
          <w:t>8</w:t>
        </w:r>
      </w:hyperlink>
      <w:r w:rsidRPr="003B7EBF">
        <w:rPr>
          <w:rFonts w:ascii="Arial" w:eastAsia="Times New Roman" w:hAnsi="Arial" w:cs="Arial"/>
          <w:b/>
          <w:bCs/>
          <w:i/>
          <w:iCs/>
          <w:color w:val="333333"/>
          <w:sz w:val="24"/>
          <w:szCs w:val="24"/>
          <w:lang w:eastAsia="es-CO"/>
        </w:rPr>
        <w:t>. Teletrabajo y trabajo en casa.</w:t>
      </w:r>
      <w:r w:rsidRPr="003B7EBF">
        <w:rPr>
          <w:rFonts w:ascii="Arial" w:eastAsia="Times New Roman" w:hAnsi="Arial" w:cs="Arial"/>
          <w:i/>
          <w:iCs/>
          <w:color w:val="333333"/>
          <w:sz w:val="24"/>
          <w:szCs w:val="24"/>
          <w:lang w:eastAsia="es-CO"/>
        </w:rPr>
        <w:t> Durante el tiempo que dure la emergencia sanitaria por causa de la pandemia del Coronavirus COVID-19, </w:t>
      </w:r>
      <w:r w:rsidRPr="003B7EBF">
        <w:rPr>
          <w:rFonts w:ascii="Arial" w:eastAsia="Times New Roman" w:hAnsi="Arial" w:cs="Arial"/>
          <w:i/>
          <w:iCs/>
          <w:color w:val="333333"/>
          <w:sz w:val="24"/>
          <w:szCs w:val="24"/>
          <w:u w:val="single"/>
          <w:lang w:eastAsia="es-CO"/>
        </w:rPr>
        <w:t>las entidades del sector público y privado procurarán que sus empleados o contratistas cuya presencia no sea indispensable en la sede de trabajo, desarrollen las funciones y obligaciones bajo las modalidades de teletrabajo, trabajo en casa</w:t>
      </w:r>
      <w:r w:rsidRPr="003B7EBF">
        <w:rPr>
          <w:rFonts w:ascii="Arial" w:eastAsia="Times New Roman" w:hAnsi="Arial" w:cs="Arial"/>
          <w:i/>
          <w:iCs/>
          <w:color w:val="333333"/>
          <w:sz w:val="24"/>
          <w:szCs w:val="24"/>
          <w:lang w:eastAsia="es-CO"/>
        </w:rPr>
        <w:t> u otras similares” (Subrayado fuera del texto).</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 </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Ahora bien, recientemente entró a regir la Ley </w:t>
      </w:r>
      <w:hyperlink r:id="rId14" w:anchor="2088" w:history="1">
        <w:r w:rsidRPr="003B7EBF">
          <w:rPr>
            <w:rFonts w:ascii="Arial" w:eastAsia="Times New Roman" w:hAnsi="Arial" w:cs="Arial"/>
            <w:color w:val="007BFF"/>
            <w:sz w:val="24"/>
            <w:szCs w:val="24"/>
            <w:lang w:eastAsia="es-CO"/>
          </w:rPr>
          <w:t>2088</w:t>
        </w:r>
      </w:hyperlink>
      <w:r w:rsidRPr="003B7EBF">
        <w:rPr>
          <w:rFonts w:ascii="Arial" w:eastAsia="Times New Roman" w:hAnsi="Arial" w:cs="Arial"/>
          <w:color w:val="333333"/>
          <w:sz w:val="24"/>
          <w:szCs w:val="24"/>
          <w:lang w:eastAsia="es-CO"/>
        </w:rPr>
        <w:t> de 2021 “Por la cual se regula el trabajo en casa y se dictan otras disposiciones”, que dispone lo siguiente:</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 </w:t>
      </w:r>
      <w:r w:rsidRPr="003B7EBF">
        <w:rPr>
          <w:rFonts w:ascii="Arial" w:eastAsia="Times New Roman" w:hAnsi="Arial" w:cs="Arial"/>
          <w:i/>
          <w:iCs/>
          <w:color w:val="333333"/>
          <w:sz w:val="24"/>
          <w:szCs w:val="24"/>
          <w:lang w:eastAsia="es-CO"/>
        </w:rPr>
        <w:t>“</w:t>
      </w:r>
      <w:r w:rsidRPr="003B7EBF">
        <w:rPr>
          <w:rFonts w:ascii="Arial" w:eastAsia="Times New Roman" w:hAnsi="Arial" w:cs="Arial"/>
          <w:b/>
          <w:bCs/>
          <w:i/>
          <w:iCs/>
          <w:color w:val="333333"/>
          <w:sz w:val="24"/>
          <w:szCs w:val="24"/>
          <w:lang w:eastAsia="es-CO"/>
        </w:rPr>
        <w:t>ARTÍCULO </w:t>
      </w:r>
      <w:hyperlink r:id="rId15" w:anchor="2" w:history="1">
        <w:r w:rsidRPr="003B7EBF">
          <w:rPr>
            <w:rFonts w:ascii="Arial" w:eastAsia="Times New Roman" w:hAnsi="Arial" w:cs="Arial"/>
            <w:b/>
            <w:bCs/>
            <w:i/>
            <w:iCs/>
            <w:color w:val="007BFF"/>
            <w:sz w:val="24"/>
            <w:szCs w:val="24"/>
            <w:lang w:eastAsia="es-CO"/>
          </w:rPr>
          <w:t>2</w:t>
        </w:r>
      </w:hyperlink>
      <w:r w:rsidRPr="003B7EBF">
        <w:rPr>
          <w:rFonts w:ascii="Arial" w:eastAsia="Times New Roman" w:hAnsi="Arial" w:cs="Arial"/>
          <w:b/>
          <w:bCs/>
          <w:i/>
          <w:iCs/>
          <w:color w:val="333333"/>
          <w:sz w:val="24"/>
          <w:szCs w:val="24"/>
          <w:lang w:eastAsia="es-CO"/>
        </w:rPr>
        <w:t>. Definición de Trabajo en Casa</w:t>
      </w:r>
      <w:r w:rsidRPr="003B7EBF">
        <w:rPr>
          <w:rFonts w:ascii="Arial" w:eastAsia="Times New Roman" w:hAnsi="Arial" w:cs="Arial"/>
          <w:i/>
          <w:iCs/>
          <w:color w:val="333333"/>
          <w:sz w:val="24"/>
          <w:szCs w:val="24"/>
          <w:lang w:eastAsia="es-CO"/>
        </w:rPr>
        <w:t>. Se entiende como trabajo en casa la </w:t>
      </w:r>
      <w:r w:rsidRPr="003B7EBF">
        <w:rPr>
          <w:rFonts w:ascii="Arial" w:eastAsia="Times New Roman" w:hAnsi="Arial" w:cs="Arial"/>
          <w:b/>
          <w:bCs/>
          <w:i/>
          <w:iCs/>
          <w:color w:val="333333"/>
          <w:sz w:val="24"/>
          <w:szCs w:val="24"/>
          <w:u w:val="single"/>
          <w:lang w:eastAsia="es-CO"/>
        </w:rPr>
        <w:t xml:space="preserve">habilitación al servidor público o trabajador del sector privado para </w:t>
      </w:r>
      <w:r w:rsidRPr="003B7EBF">
        <w:rPr>
          <w:rFonts w:ascii="Arial" w:eastAsia="Times New Roman" w:hAnsi="Arial" w:cs="Arial"/>
          <w:b/>
          <w:bCs/>
          <w:i/>
          <w:iCs/>
          <w:color w:val="333333"/>
          <w:sz w:val="24"/>
          <w:szCs w:val="24"/>
          <w:u w:val="single"/>
          <w:lang w:eastAsia="es-CO"/>
        </w:rPr>
        <w:lastRenderedPageBreak/>
        <w:t>desempeñar transitoriamente sus funciones o actividades laborales por fuera del sitio donde habitualmente las realiza</w:t>
      </w:r>
      <w:r w:rsidRPr="003B7EBF">
        <w:rPr>
          <w:rFonts w:ascii="Arial" w:eastAsia="Times New Roman" w:hAnsi="Arial" w:cs="Arial"/>
          <w:i/>
          <w:iCs/>
          <w:color w:val="333333"/>
          <w:sz w:val="24"/>
          <w:szCs w:val="24"/>
          <w:lang w:eastAsia="es-CO"/>
        </w:rPr>
        <w:t>, sin modificar la naturaleza del contrato o relación laboral, o legal y reglamentaria respectiva, ni tampoco desmejorar las condiciones del contrato laboral, cuando se presenten circunstancias ocasionales, excepcionales o especiales que impidan que el trabajador pueda realizar sus funciones en su lugar de trabajo, privilegiando el uso de las tecnologías de la información y las comunicaciones.</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i/>
          <w:iCs/>
          <w:color w:val="333333"/>
          <w:sz w:val="24"/>
          <w:szCs w:val="24"/>
          <w:lang w:eastAsia="es-CO"/>
        </w:rPr>
        <w:t> Este no se limita al trabajo que puede ser realizado mediante tecnologías de la información y las comunicaciones, medios informáticos o análogos, sino que se extiende a cualquier tipo de trabajo o labor que no requiera la presencia física del trabajador o funcionario en las instalaciones de la empresa o entidad”.</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 De igual manera, es importante señalar que el parágrafo de la mencionada ley establece que lo dispuesto en la Ley </w:t>
      </w:r>
      <w:hyperlink r:id="rId16" w:anchor="2088" w:history="1">
        <w:r w:rsidRPr="003B7EBF">
          <w:rPr>
            <w:rFonts w:ascii="Arial" w:eastAsia="Times New Roman" w:hAnsi="Arial" w:cs="Arial"/>
            <w:color w:val="007BFF"/>
            <w:sz w:val="24"/>
            <w:szCs w:val="24"/>
            <w:lang w:eastAsia="es-CO"/>
          </w:rPr>
          <w:t>2088</w:t>
        </w:r>
      </w:hyperlink>
      <w:r w:rsidRPr="003B7EBF">
        <w:rPr>
          <w:rFonts w:ascii="Arial" w:eastAsia="Times New Roman" w:hAnsi="Arial" w:cs="Arial"/>
          <w:color w:val="333333"/>
          <w:sz w:val="24"/>
          <w:szCs w:val="24"/>
          <w:lang w:eastAsia="es-CO"/>
        </w:rPr>
        <w:t> de 2021 no será aplicable a quienes se encuentren cobijados por regímenes especiales de orden constitucional o legal en atención al desempeño de sus funciones siempre y cuando estas sean incompatibles con el trabajo en casa.</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 En ese sentido, para responder el tema objeto de consulta, de acuerdo con las situaciones particulares de los servidores o dependiendo de las actividades a su cargo, los jefes de los respectivos organismos </w:t>
      </w:r>
      <w:r w:rsidRPr="003B7EBF">
        <w:rPr>
          <w:rFonts w:ascii="Arial" w:eastAsia="Times New Roman" w:hAnsi="Arial" w:cs="Arial"/>
          <w:b/>
          <w:bCs/>
          <w:color w:val="333333"/>
          <w:sz w:val="24"/>
          <w:szCs w:val="24"/>
          <w:lang w:eastAsia="es-CO"/>
        </w:rPr>
        <w:t>serán los competentes decidir quiénes pueden prestar sus servicios</w:t>
      </w:r>
      <w:r w:rsidRPr="003B7EBF">
        <w:rPr>
          <w:rFonts w:ascii="Arial" w:eastAsia="Times New Roman" w:hAnsi="Arial" w:cs="Arial"/>
          <w:color w:val="333333"/>
          <w:sz w:val="24"/>
          <w:szCs w:val="24"/>
          <w:lang w:eastAsia="es-CO"/>
        </w:rPr>
        <w:t> bajo la modalidad de </w:t>
      </w:r>
      <w:r w:rsidRPr="003B7EBF">
        <w:rPr>
          <w:rFonts w:ascii="Arial" w:eastAsia="Times New Roman" w:hAnsi="Arial" w:cs="Arial"/>
          <w:b/>
          <w:bCs/>
          <w:color w:val="333333"/>
          <w:sz w:val="24"/>
          <w:szCs w:val="24"/>
          <w:lang w:eastAsia="es-CO"/>
        </w:rPr>
        <w:t>trabajo en casa </w:t>
      </w:r>
      <w:r w:rsidRPr="003B7EBF">
        <w:rPr>
          <w:rFonts w:ascii="Arial" w:eastAsia="Times New Roman" w:hAnsi="Arial" w:cs="Arial"/>
          <w:color w:val="333333"/>
          <w:sz w:val="24"/>
          <w:szCs w:val="24"/>
          <w:lang w:eastAsia="es-CO"/>
        </w:rPr>
        <w:t>bajo las condiciones establecidas en la Ley </w:t>
      </w:r>
      <w:hyperlink r:id="rId17" w:anchor="2088" w:history="1">
        <w:r w:rsidRPr="003B7EBF">
          <w:rPr>
            <w:rFonts w:ascii="Arial" w:eastAsia="Times New Roman" w:hAnsi="Arial" w:cs="Arial"/>
            <w:color w:val="007BFF"/>
            <w:sz w:val="24"/>
            <w:szCs w:val="24"/>
            <w:lang w:eastAsia="es-CO"/>
          </w:rPr>
          <w:t>2088</w:t>
        </w:r>
      </w:hyperlink>
      <w:r w:rsidRPr="003B7EBF">
        <w:rPr>
          <w:rFonts w:ascii="Arial" w:eastAsia="Times New Roman" w:hAnsi="Arial" w:cs="Arial"/>
          <w:color w:val="333333"/>
          <w:sz w:val="24"/>
          <w:szCs w:val="24"/>
          <w:lang w:eastAsia="es-CO"/>
        </w:rPr>
        <w:t> de 2021.</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 Finalmente, esta Dirección Jurídica considera que, de las normas mencionadas en el presente concepto no se evidencia una que establezca que los empleados públicos que modifiquen su residencia puedan desarrollar el trabajo en casa desde otra ciudad o país, por lo que será el nominador el que deberá determinar si autoriza al funcionario para que desempeñe sus funciones a través de esta modalidad en otra ciudad, para lo cual deberá tenerse en cuenta el domicilio de la entidad, toda vez que eventualmente se puede requerir la presencia física del empleado en las instalaciones físicas de la misma.</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 En ese sentido, el empleado debe efectuar la solicitud directamente a la entidad a la que presta sus servicios, lo anterior, en aplicación al principio de autonomía administrativa, siento la propia entidad la competente para resolver el caso particular. En todo caso, el empleado deberá garantizar el cumplimiento de las funciones a su cargo.</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Para mayor información respecto de las normas de administración de los empleados del sector público; así como las inhabilidades e incompatibilidades aplicables a los mismos, me permito indicar que en el link </w:t>
      </w:r>
      <w:hyperlink r:id="rId18" w:history="1">
        <w:r w:rsidRPr="003B7EBF">
          <w:rPr>
            <w:rFonts w:ascii="Arial" w:eastAsia="Times New Roman" w:hAnsi="Arial" w:cs="Arial"/>
            <w:color w:val="007BFF"/>
            <w:sz w:val="24"/>
            <w:szCs w:val="24"/>
            <w:lang w:eastAsia="es-CO"/>
          </w:rPr>
          <w:t>/</w:t>
        </w:r>
        <w:proofErr w:type="spellStart"/>
        <w:r w:rsidRPr="003B7EBF">
          <w:rPr>
            <w:rFonts w:ascii="Arial" w:eastAsia="Times New Roman" w:hAnsi="Arial" w:cs="Arial"/>
            <w:color w:val="007BFF"/>
            <w:sz w:val="24"/>
            <w:szCs w:val="24"/>
            <w:lang w:eastAsia="es-CO"/>
          </w:rPr>
          <w:t>eva</w:t>
        </w:r>
        <w:proofErr w:type="spellEnd"/>
        <w:r w:rsidRPr="003B7EBF">
          <w:rPr>
            <w:rFonts w:ascii="Arial" w:eastAsia="Times New Roman" w:hAnsi="Arial" w:cs="Arial"/>
            <w:color w:val="007BFF"/>
            <w:sz w:val="24"/>
            <w:szCs w:val="24"/>
            <w:lang w:eastAsia="es-CO"/>
          </w:rPr>
          <w:t>/es/gestor-</w:t>
        </w:r>
        <w:r w:rsidRPr="003B7EBF">
          <w:rPr>
            <w:rFonts w:ascii="Arial" w:eastAsia="Times New Roman" w:hAnsi="Arial" w:cs="Arial"/>
            <w:color w:val="007BFF"/>
            <w:sz w:val="24"/>
            <w:szCs w:val="24"/>
            <w:lang w:eastAsia="es-CO"/>
          </w:rPr>
          <w:lastRenderedPageBreak/>
          <w:t>normativo</w:t>
        </w:r>
      </w:hyperlink>
      <w:r w:rsidRPr="003B7EBF">
        <w:rPr>
          <w:rFonts w:ascii="Arial" w:eastAsia="Times New Roman" w:hAnsi="Arial" w:cs="Arial"/>
          <w:color w:val="333333"/>
          <w:sz w:val="24"/>
          <w:szCs w:val="24"/>
          <w:lang w:eastAsia="es-CO"/>
        </w:rPr>
        <w:t> podrá encontrar conceptos relacionados con el tema, que han sido emitidos por esta Dirección Jurídica.</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 El anterior concepto se emite en los términos establecidos en el Artículo </w:t>
      </w:r>
      <w:hyperlink r:id="rId19" w:anchor="28" w:history="1">
        <w:r w:rsidRPr="003B7EBF">
          <w:rPr>
            <w:rFonts w:ascii="Arial" w:eastAsia="Times New Roman" w:hAnsi="Arial" w:cs="Arial"/>
            <w:color w:val="007BFF"/>
            <w:sz w:val="24"/>
            <w:szCs w:val="24"/>
            <w:lang w:eastAsia="es-CO"/>
          </w:rPr>
          <w:t>28</w:t>
        </w:r>
      </w:hyperlink>
      <w:r w:rsidRPr="003B7EBF">
        <w:rPr>
          <w:rFonts w:ascii="Arial" w:eastAsia="Times New Roman" w:hAnsi="Arial" w:cs="Arial"/>
          <w:color w:val="333333"/>
          <w:sz w:val="24"/>
          <w:szCs w:val="24"/>
          <w:lang w:eastAsia="es-CO"/>
        </w:rPr>
        <w:t> del Código de Procedimiento Administrativo y de lo Contencioso Administrativo.</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 Cordialmente,</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 </w:t>
      </w:r>
      <w:r w:rsidRPr="003B7EBF">
        <w:rPr>
          <w:rFonts w:ascii="Arial" w:eastAsia="Times New Roman" w:hAnsi="Arial" w:cs="Arial"/>
          <w:b/>
          <w:bCs/>
          <w:color w:val="333333"/>
          <w:sz w:val="24"/>
          <w:szCs w:val="24"/>
          <w:lang w:eastAsia="es-CO"/>
        </w:rPr>
        <w:t>ARMANDO LÓPEZ CORTES</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b/>
          <w:bCs/>
          <w:color w:val="333333"/>
          <w:sz w:val="24"/>
          <w:szCs w:val="24"/>
          <w:lang w:eastAsia="es-CO"/>
        </w:rPr>
        <w:t> Director Jurídico</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 Proyecto Ma. Camila Bonilla G.</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 xml:space="preserve"> Reviso: </w:t>
      </w:r>
      <w:proofErr w:type="spellStart"/>
      <w:r w:rsidRPr="003B7EBF">
        <w:rPr>
          <w:rFonts w:ascii="Arial" w:eastAsia="Times New Roman" w:hAnsi="Arial" w:cs="Arial"/>
          <w:color w:val="333333"/>
          <w:sz w:val="24"/>
          <w:szCs w:val="24"/>
          <w:lang w:eastAsia="es-CO"/>
        </w:rPr>
        <w:t>Jose</w:t>
      </w:r>
      <w:proofErr w:type="spellEnd"/>
      <w:r w:rsidRPr="003B7EBF">
        <w:rPr>
          <w:rFonts w:ascii="Arial" w:eastAsia="Times New Roman" w:hAnsi="Arial" w:cs="Arial"/>
          <w:color w:val="333333"/>
          <w:sz w:val="24"/>
          <w:szCs w:val="24"/>
          <w:lang w:eastAsia="es-CO"/>
        </w:rPr>
        <w:t xml:space="preserve"> F Ceballos</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 xml:space="preserve"> Aprobó: Armando </w:t>
      </w:r>
      <w:proofErr w:type="spellStart"/>
      <w:r w:rsidRPr="003B7EBF">
        <w:rPr>
          <w:rFonts w:ascii="Arial" w:eastAsia="Times New Roman" w:hAnsi="Arial" w:cs="Arial"/>
          <w:color w:val="333333"/>
          <w:sz w:val="24"/>
          <w:szCs w:val="24"/>
          <w:lang w:eastAsia="es-CO"/>
        </w:rPr>
        <w:t>Lopez</w:t>
      </w:r>
      <w:proofErr w:type="spellEnd"/>
      <w:r w:rsidRPr="003B7EBF">
        <w:rPr>
          <w:rFonts w:ascii="Arial" w:eastAsia="Times New Roman" w:hAnsi="Arial" w:cs="Arial"/>
          <w:color w:val="333333"/>
          <w:sz w:val="24"/>
          <w:szCs w:val="24"/>
          <w:lang w:eastAsia="es-CO"/>
        </w:rPr>
        <w:t xml:space="preserve"> C</w:t>
      </w:r>
    </w:p>
    <w:p w:rsidR="003B7EBF" w:rsidRPr="003B7EBF" w:rsidRDefault="003B7EBF" w:rsidP="003B7EBF">
      <w:pPr>
        <w:shd w:val="clear" w:color="auto" w:fill="FFFFFF"/>
        <w:spacing w:after="100" w:afterAutospacing="1" w:line="240" w:lineRule="auto"/>
        <w:jc w:val="both"/>
        <w:rPr>
          <w:rFonts w:ascii="Arial" w:eastAsia="Times New Roman" w:hAnsi="Arial" w:cs="Arial"/>
          <w:color w:val="333333"/>
          <w:sz w:val="24"/>
          <w:szCs w:val="24"/>
          <w:lang w:eastAsia="es-CO"/>
        </w:rPr>
      </w:pPr>
      <w:r w:rsidRPr="003B7EBF">
        <w:rPr>
          <w:rFonts w:ascii="Arial" w:eastAsia="Times New Roman" w:hAnsi="Arial" w:cs="Arial"/>
          <w:color w:val="333333"/>
          <w:sz w:val="24"/>
          <w:szCs w:val="24"/>
          <w:lang w:eastAsia="es-CO"/>
        </w:rPr>
        <w:t> </w:t>
      </w:r>
    </w:p>
    <w:p w:rsidR="003B7EBF" w:rsidRPr="003B7EBF" w:rsidRDefault="003B7EBF" w:rsidP="003B7EBF">
      <w:pPr>
        <w:jc w:val="both"/>
        <w:rPr>
          <w:sz w:val="24"/>
          <w:szCs w:val="24"/>
        </w:rPr>
      </w:pPr>
    </w:p>
    <w:sectPr w:rsidR="003B7EBF" w:rsidRPr="003B7E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EBF"/>
    <w:rsid w:val="003B7EBF"/>
    <w:rsid w:val="00593C60"/>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B7EB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3B7EBF"/>
    <w:rPr>
      <w:color w:val="0000FF"/>
      <w:u w:val="single"/>
    </w:rPr>
  </w:style>
  <w:style w:type="paragraph" w:styleId="Textoindependiente2">
    <w:name w:val="Body Text 2"/>
    <w:basedOn w:val="Normal"/>
    <w:link w:val="Textoindependiente2Car"/>
    <w:uiPriority w:val="99"/>
    <w:semiHidden/>
    <w:unhideWhenUsed/>
    <w:rsid w:val="003B7EB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2Car">
    <w:name w:val="Texto independiente 2 Car"/>
    <w:basedOn w:val="Fuentedeprrafopredeter"/>
    <w:link w:val="Textoindependiente2"/>
    <w:uiPriority w:val="99"/>
    <w:semiHidden/>
    <w:rsid w:val="003B7EBF"/>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B7EB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3B7EBF"/>
    <w:rPr>
      <w:color w:val="0000FF"/>
      <w:u w:val="single"/>
    </w:rPr>
  </w:style>
  <w:style w:type="paragraph" w:styleId="Textoindependiente2">
    <w:name w:val="Body Text 2"/>
    <w:basedOn w:val="Normal"/>
    <w:link w:val="Textoindependiente2Car"/>
    <w:uiPriority w:val="99"/>
    <w:semiHidden/>
    <w:unhideWhenUsed/>
    <w:rsid w:val="003B7EB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2Car">
    <w:name w:val="Texto independiente 2 Car"/>
    <w:basedOn w:val="Fuentedeprrafopredeter"/>
    <w:link w:val="Textoindependiente2"/>
    <w:uiPriority w:val="99"/>
    <w:semiHidden/>
    <w:rsid w:val="003B7EBF"/>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19938" TargetMode="External"/><Relationship Id="rId13" Type="http://schemas.openxmlformats.org/officeDocument/2006/relationships/hyperlink" Target="https://www.funcionpublica.gov.co/eva/gestornormativo/norma.php?i=140210" TargetMode="External"/><Relationship Id="rId18" Type="http://schemas.openxmlformats.org/officeDocument/2006/relationships/hyperlink" Target="https://www.funcionpublica.gov.co/eva/es/gestor-normativ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uncionpublica.gov.co/eva/gestornormativo/norma.php?i=111114" TargetMode="External"/><Relationship Id="rId12" Type="http://schemas.openxmlformats.org/officeDocument/2006/relationships/hyperlink" Target="https://www.funcionpublica.gov.co/eva/gestornormativo/norma.php?i=140210" TargetMode="External"/><Relationship Id="rId17" Type="http://schemas.openxmlformats.org/officeDocument/2006/relationships/hyperlink" Target="https://www.funcionpublica.gov.co/eva/gestornormativo/norma.php?i=162970" TargetMode="External"/><Relationship Id="rId2" Type="http://schemas.microsoft.com/office/2007/relationships/stylesWithEffects" Target="stylesWithEffects.xml"/><Relationship Id="rId16" Type="http://schemas.openxmlformats.org/officeDocument/2006/relationships/hyperlink" Target="https://www.funcionpublica.gov.co/eva/gestornormativo/norma.php?i=16297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uncionpublica.gov.co/eva/gestornormativo/norma.php?i=111114" TargetMode="External"/><Relationship Id="rId11" Type="http://schemas.openxmlformats.org/officeDocument/2006/relationships/hyperlink" Target="https://www.funcionpublica.gov.co/eva/gestornormativo/norma.php?i=111114" TargetMode="External"/><Relationship Id="rId5" Type="http://schemas.openxmlformats.org/officeDocument/2006/relationships/hyperlink" Target="https://www.funcionpublica.gov.co/eva/gestornormativo/norma.php?i=111114" TargetMode="External"/><Relationship Id="rId15" Type="http://schemas.openxmlformats.org/officeDocument/2006/relationships/hyperlink" Target="https://www.funcionpublica.gov.co/eva/gestornormativo/norma.php?i=162970" TargetMode="External"/><Relationship Id="rId10" Type="http://schemas.openxmlformats.org/officeDocument/2006/relationships/hyperlink" Target="https://www.funcionpublica.gov.co/eva/gestornormativo/norma.php?i=111114" TargetMode="External"/><Relationship Id="rId19" Type="http://schemas.openxmlformats.org/officeDocument/2006/relationships/hyperlink" Target="https://www.funcionpublica.gov.co/eva/gestornormativo/norma.php?i=41249"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111114" TargetMode="External"/><Relationship Id="rId14" Type="http://schemas.openxmlformats.org/officeDocument/2006/relationships/hyperlink" Target="https://www.funcionpublica.gov.co/eva/gestornormativo/norma.php?i=16297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1762</Words>
  <Characters>9691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2021-06-15T22:46:00Z</dcterms:created>
  <dcterms:modified xsi:type="dcterms:W3CDTF">2021-06-15T22:51:00Z</dcterms:modified>
</cp:coreProperties>
</file>